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CE2E54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503C07">
        <w:rPr>
          <w:b/>
          <w:sz w:val="36"/>
          <w:szCs w:val="36"/>
          <w:u w:val="single"/>
        </w:rPr>
        <w:t>14.2021</w:t>
      </w:r>
      <w:r w:rsidR="000F705B" w:rsidRPr="000F705B">
        <w:rPr>
          <w:b/>
          <w:sz w:val="36"/>
          <w:szCs w:val="36"/>
          <w:u w:val="single"/>
        </w:rPr>
        <w:t>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</w:t>
      </w:r>
      <w:r w:rsidR="000F705B">
        <w:rPr>
          <w:b/>
          <w:sz w:val="28"/>
          <w:szCs w:val="28"/>
          <w:u w:val="single"/>
        </w:rPr>
        <w:t>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503C07">
        <w:rPr>
          <w:b/>
          <w:bCs/>
        </w:rPr>
        <w:t xml:space="preserve"> 123/4</w:t>
      </w:r>
      <w:r w:rsidR="00503C07">
        <w:rPr>
          <w:b/>
        </w:rPr>
        <w:t xml:space="preserve"> z obrębu ewidencyjnego nr 2062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 xml:space="preserve">,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503C07">
        <w:rPr>
          <w:b/>
        </w:rPr>
        <w:t>ze wieczystej nr SZ1S/00194820/2</w:t>
      </w:r>
      <w:r w:rsidR="00730FEF">
        <w:rPr>
          <w:b/>
        </w:rPr>
        <w:t>, stanowiąca</w:t>
      </w:r>
      <w:r w:rsidR="005464FD">
        <w:rPr>
          <w:b/>
        </w:rPr>
        <w:t xml:space="preserve"> własność Gminy Miasto Szczecin</w:t>
      </w:r>
      <w:r w:rsidR="00E22ACF">
        <w:rPr>
          <w:b/>
        </w:rPr>
        <w:t>.</w:t>
      </w:r>
    </w:p>
    <w:p w:rsidR="00E34FF7" w:rsidRDefault="00E34FF7" w:rsidP="003E430D">
      <w:pPr>
        <w:jc w:val="both"/>
        <w:rPr>
          <w:b/>
        </w:rPr>
      </w:pPr>
    </w:p>
    <w:p w:rsidR="001514EF" w:rsidRPr="000F705B" w:rsidRDefault="00503C07" w:rsidP="003E430D">
      <w:pPr>
        <w:jc w:val="both"/>
      </w:pPr>
      <w:r>
        <w:t>Z wnioskiem o wykonanie zamówienia</w:t>
      </w:r>
      <w:r w:rsidR="00E34FF7" w:rsidRPr="000F705B">
        <w:t xml:space="preserve"> wystąpił Wydział Zasobu i Obrotu Nieruchomościami </w:t>
      </w:r>
      <w:r w:rsidR="000F705B" w:rsidRPr="000F705B">
        <w:t xml:space="preserve">            </w:t>
      </w:r>
      <w:r>
        <w:t xml:space="preserve"> tut. Urzędu, w piśmie z dnia 10.05.2021</w:t>
      </w:r>
      <w:r w:rsidR="00E34FF7" w:rsidRPr="000F705B">
        <w:t>r. znak: WZiON-I</w:t>
      </w:r>
      <w:r>
        <w:t>.6840.149</w:t>
      </w:r>
      <w:r w:rsidR="000F705B" w:rsidRPr="000F705B">
        <w:t>.2020.IŁ</w:t>
      </w:r>
      <w:r w:rsidR="00E34FF7" w:rsidRPr="000F705B">
        <w:t xml:space="preserve">.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503C07">
        <w:rPr>
          <w:b/>
          <w:sz w:val="32"/>
          <w:szCs w:val="32"/>
        </w:rPr>
        <w:t>A, B</w:t>
      </w:r>
      <w:r w:rsidR="000F70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0F705B" w:rsidRPr="000F705B">
        <w:rPr>
          <w:b/>
        </w:rPr>
        <w:t>1</w:t>
      </w:r>
      <w:r w:rsidR="00503C07">
        <w:rPr>
          <w:b/>
        </w:rPr>
        <w:t>23/4</w:t>
      </w:r>
      <w:r w:rsidR="000F705B">
        <w:t xml:space="preserve">         </w:t>
      </w:r>
      <w:r w:rsidR="00503C07">
        <w:t xml:space="preserve">  z obrębu ewidencyjnego nr 2062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</w:p>
    <w:p w:rsidR="00A75B28" w:rsidRDefault="00A75B28" w:rsidP="00DB11EE">
      <w:pPr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0F705B" w:rsidRDefault="00455677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wnioskiem Wydziału Zasobu i O</w:t>
      </w:r>
      <w:r w:rsidR="00503C07">
        <w:t>brotu Nieruchomościami z dnia 10.05.2021r. znak: WZiON-I.6840.149</w:t>
      </w:r>
      <w:r>
        <w:t xml:space="preserve">.2020.IŁ, 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załącznikiem graficznym załączonym do wniosku Wydziału Zasobu i O</w:t>
      </w:r>
      <w:r w:rsidR="00503C07">
        <w:t>brotu Nieruchomościami z dnia  10.05.2021r. znak: WZiON-I.6840.149</w:t>
      </w:r>
      <w:r>
        <w:t xml:space="preserve">.2020.IŁ –  schematyczny szkic  podziału działki </w:t>
      </w:r>
      <w:r w:rsidR="00503C07">
        <w:t>nr 123/4 z obrębu ewidencyjnego nr 2062</w:t>
      </w:r>
      <w:r>
        <w:t>,</w:t>
      </w:r>
    </w:p>
    <w:p w:rsidR="000F705B" w:rsidRDefault="000F705B" w:rsidP="000F705B">
      <w:pPr>
        <w:pStyle w:val="Akapitzlist"/>
        <w:ind w:left="567"/>
        <w:jc w:val="both"/>
      </w:pPr>
    </w:p>
    <w:p w:rsidR="000F705B" w:rsidRDefault="00503C07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XLV/1316/18</w:t>
      </w:r>
      <w:r w:rsidR="000F705B">
        <w:t xml:space="preserve"> Ra</w:t>
      </w:r>
      <w:r>
        <w:t>dy Miasta w Szczecinie z dnia 30.10.2018</w:t>
      </w:r>
      <w:r w:rsidR="000F705B">
        <w:t>r. w sprawie Miejscowego planu zagospodarowania przestrze</w:t>
      </w:r>
      <w:r>
        <w:t xml:space="preserve">nnego „Pogodno – Reymonta” </w:t>
      </w:r>
      <w:r w:rsidR="000F705B">
        <w:t>w Szczecinie (</w:t>
      </w:r>
      <w:proofErr w:type="spellStart"/>
      <w:r w:rsidR="000F705B">
        <w:t>Dz.U.Woj</w:t>
      </w:r>
      <w:proofErr w:type="spellEnd"/>
      <w:r w:rsidR="000F705B">
        <w:t>. Zachodniopomors</w:t>
      </w:r>
      <w:r>
        <w:t>kiego z 2018r., poz. 5550).</w:t>
      </w:r>
    </w:p>
    <w:p w:rsidR="00503C07" w:rsidRDefault="00503C07" w:rsidP="000F705B">
      <w:pPr>
        <w:pStyle w:val="Akapitzlist"/>
        <w:ind w:left="567"/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503C07">
        <w:t xml:space="preserve">                    </w:t>
      </w:r>
      <w:r w:rsidR="001F6029">
        <w:t xml:space="preserve">nr </w:t>
      </w:r>
      <w:r w:rsidR="00503C07">
        <w:t>123/4</w:t>
      </w:r>
      <w:r w:rsidR="001F6029">
        <w:t xml:space="preserve"> z obrębu ew</w:t>
      </w:r>
      <w:r w:rsidR="00503C07">
        <w:t>idencyjnego nr 2062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0F705B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503C07">
        <w:t xml:space="preserve">nr </w:t>
      </w:r>
      <w:r w:rsidR="00503C07" w:rsidRPr="00503C07">
        <w:rPr>
          <w:b/>
        </w:rPr>
        <w:t>123/4</w:t>
      </w:r>
      <w:r w:rsidR="00A74488">
        <w:t xml:space="preserve"> z </w:t>
      </w:r>
      <w:r w:rsidR="00503C07">
        <w:t>obrębu ewidencyjnego nr 2062</w:t>
      </w:r>
      <w:r w:rsidR="00F01EC4">
        <w:t>.</w:t>
      </w:r>
    </w:p>
    <w:p w:rsidR="000F705B" w:rsidRDefault="000F705B" w:rsidP="000F705B">
      <w:pPr>
        <w:ind w:left="426"/>
        <w:jc w:val="both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>
        <w:t>w piśmie z dnia 8.03.2017r. „Uzgodnienia pomiędzy Dyrektorem Biura Geodety Miasta</w:t>
      </w:r>
      <w:r w:rsidR="000F705B">
        <w:t xml:space="preserve">              </w:t>
      </w:r>
      <w:r>
        <w:t xml:space="preserve">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E9203F" w:rsidRPr="001D5518" w:rsidRDefault="00507963" w:rsidP="001D551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</w:t>
      </w:r>
      <w:r w:rsidR="000F705B">
        <w:t xml:space="preserve">                 </w:t>
      </w:r>
      <w:r w:rsidR="00FB53E8">
        <w:t>na zaktualizowanym podkładzie mapy zasadniczej zgodnie z:</w:t>
      </w:r>
    </w:p>
    <w:p w:rsidR="00503C07" w:rsidRDefault="00503C07" w:rsidP="00503C07">
      <w:pPr>
        <w:pStyle w:val="Akapitzlist"/>
        <w:ind w:left="360"/>
        <w:jc w:val="both"/>
      </w:pPr>
      <w:r>
        <w:t xml:space="preserve">-  wnioskiem Wydziału Zasobu i Obrotu Nieruchomościami z dnia 10.05.2021r. znak: WZiON-I.6840.149.2020.IŁ, </w:t>
      </w:r>
    </w:p>
    <w:p w:rsidR="00503C07" w:rsidRDefault="00503C07" w:rsidP="00503C07">
      <w:pPr>
        <w:pStyle w:val="Akapitzlist"/>
        <w:ind w:left="360"/>
        <w:jc w:val="both"/>
      </w:pPr>
      <w:r>
        <w:t>- załącznikiem graficznym załączonym do wniosku Wydziału Zasobu i Obrotu Nieruchomościami z dnia  10.05.2021r. znak: WZiON-I.6840.149.2020.IŁ –  schematyczny szkic  podziału działki nr 123/4 z obrębu ewidencyjnego nr 2062,</w:t>
      </w:r>
    </w:p>
    <w:p w:rsidR="00503C07" w:rsidRDefault="00503C07" w:rsidP="00503C07">
      <w:pPr>
        <w:pStyle w:val="Akapitzlist"/>
        <w:ind w:left="360"/>
        <w:jc w:val="both"/>
      </w:pPr>
      <w:r>
        <w:t>-  Uchwałą Nr XLV/1316/18 Rady Miasta w Szczecinie z dnia 30.10.2018r. w sprawie Miejscowego planu zagospodarowania przestrzennego „Pogodno – Reymonta” w Szczecinie (</w:t>
      </w:r>
      <w:proofErr w:type="spellStart"/>
      <w:r>
        <w:t>Dz.U.Woj</w:t>
      </w:r>
      <w:proofErr w:type="spellEnd"/>
      <w:r>
        <w:t>. Zachodniopomorskiego z 2018r., poz. 5550).</w:t>
      </w:r>
    </w:p>
    <w:p w:rsidR="00DB11EE" w:rsidRDefault="00DB11EE" w:rsidP="00DB11EE">
      <w:pPr>
        <w:jc w:val="both"/>
      </w:pPr>
    </w:p>
    <w:p w:rsidR="000F705B" w:rsidRDefault="00DB11EE" w:rsidP="000F705B">
      <w:pPr>
        <w:numPr>
          <w:ilvl w:val="0"/>
          <w:numId w:val="4"/>
        </w:numPr>
        <w:ind w:hanging="502"/>
        <w:jc w:val="both"/>
      </w:pPr>
      <w:r>
        <w:t>Projektowaną granicę między działkami A i B poprowadzić między istniejącymi punktami            nr 134 i nr 10.</w:t>
      </w:r>
    </w:p>
    <w:p w:rsidR="00DB11EE" w:rsidRDefault="00DB11EE" w:rsidP="00DB11EE">
      <w:pPr>
        <w:ind w:left="360"/>
        <w:jc w:val="both"/>
      </w:pPr>
    </w:p>
    <w:p w:rsidR="000F705B" w:rsidRDefault="000F705B" w:rsidP="00F01EC4">
      <w:pPr>
        <w:numPr>
          <w:ilvl w:val="0"/>
          <w:numId w:val="4"/>
        </w:numPr>
        <w:ind w:hanging="502"/>
        <w:jc w:val="both"/>
      </w:pPr>
      <w:r>
        <w:t>Po wyżej opisanej aktualizacji danych ewidencyjnych zamówić w MODGIK w Szczecinie wypis z rejestru gruntów dla wyżej wymienionej działki i wydruk mapy ewidencyjnej dla tego terenu.</w:t>
      </w:r>
    </w:p>
    <w:p w:rsidR="000F705B" w:rsidRDefault="000F705B" w:rsidP="000F705B">
      <w:pPr>
        <w:ind w:left="360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0F705B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0F705B">
        <w:t xml:space="preserve"> nieruchomości</w:t>
      </w:r>
      <w:r w:rsidR="001D5518">
        <w:t>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wypis z rejestru gruntów oraz wydruk mapy ewidencyjnej, po dokonaniu ak</w:t>
      </w:r>
      <w:r w:rsidR="00DB11EE">
        <w:t>tualizacji danych ewidencyjnych.</w:t>
      </w:r>
    </w:p>
    <w:p w:rsidR="00001D21" w:rsidRPr="00001D21" w:rsidRDefault="00001D21" w:rsidP="00001D21">
      <w:pPr>
        <w:pStyle w:val="Akapitzlist"/>
        <w:ind w:left="851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0F705B">
      <w:pPr>
        <w:pStyle w:val="Akapitzlist"/>
        <w:numPr>
          <w:ilvl w:val="0"/>
          <w:numId w:val="24"/>
        </w:numPr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0A7019">
        <w:t>w skali 1:500 – 4</w:t>
      </w:r>
      <w:r w:rsidR="00980A8E">
        <w:t xml:space="preserve"> </w:t>
      </w:r>
      <w:r>
        <w:t>egz.,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0A7019">
        <w:t>cyjnych dot. działki – 4</w:t>
      </w:r>
      <w:r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DB11EE">
        <w:t>ej podziałowi (wraz ze szkicem).</w:t>
      </w:r>
    </w:p>
    <w:p w:rsidR="00E34FF7" w:rsidRDefault="00E34FF7" w:rsidP="00DB11EE">
      <w:pPr>
        <w:pStyle w:val="Akapitzlist"/>
        <w:ind w:left="851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</w:t>
      </w:r>
      <w:r w:rsidR="000F705B">
        <w:t xml:space="preserve"> </w:t>
      </w:r>
      <w:r w:rsidR="00DB11EE">
        <w:t>może stanowić odrębny dokument lub może być umieszczony</w:t>
      </w:r>
      <w:r w:rsidR="000F705B">
        <w:t xml:space="preserve">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0F705B">
      <w:pPr>
        <w:pStyle w:val="Tekstpodstawowywcity"/>
        <w:numPr>
          <w:ilvl w:val="0"/>
          <w:numId w:val="24"/>
        </w:numPr>
        <w:rPr>
          <w:szCs w:val="24"/>
        </w:rPr>
      </w:pPr>
      <w:r w:rsidRPr="00EE3BF0">
        <w:rPr>
          <w:szCs w:val="24"/>
        </w:rPr>
        <w:lastRenderedPageBreak/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8213A">
        <w:rPr>
          <w:szCs w:val="24"/>
        </w:rPr>
        <w:t xml:space="preserve"> realizację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</w:t>
      </w:r>
      <w:r w:rsidR="000A7019">
        <w:t xml:space="preserve"> nieruchomości w skali 1:500 – 4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0A7019">
        <w:t>h ewidencyjnych dot. działki – 4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kopię protokołu weryfikacji zbiorów danych oraz innych materiałów przekazanych do państwowego zasobu ewidencyjnego i kartograficznego – dla ostatniego etapu prac geodezyjnych.</w:t>
      </w:r>
    </w:p>
    <w:p w:rsidR="00E27452" w:rsidRDefault="0081323B" w:rsidP="00103D41">
      <w:pPr>
        <w:ind w:left="426"/>
        <w:jc w:val="both"/>
      </w:pPr>
      <w:r>
        <w:t xml:space="preserve">Dokumenty te powinny być przyjęte do państwowego zasobu geodezyjnego </w:t>
      </w:r>
      <w:r w:rsidR="000F705B">
        <w:t xml:space="preserve">                                   </w:t>
      </w:r>
      <w:r>
        <w:t xml:space="preserve">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503C07" w:rsidRDefault="00503C07" w:rsidP="00503C07">
      <w:pPr>
        <w:pStyle w:val="Akapitzlist"/>
        <w:ind w:left="360"/>
        <w:jc w:val="both"/>
      </w:pPr>
    </w:p>
    <w:p w:rsidR="00A3725B" w:rsidRDefault="00503C07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Kopia wniosku Wydziału Zasobu i Obrotu Nieruchomościami z dnia 10.05.2021r. znak: WZiON-I.6840.149.2020.IŁ wraz z kserokopią schematycznego szkicu podziału działki                  nr 123/4 z obrębu ewidencyjnego nr 2062,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</w:t>
      </w:r>
      <w:r w:rsidR="001D5518">
        <w:t xml:space="preserve">działki objętej </w:t>
      </w:r>
      <w:r w:rsidR="00E8213A">
        <w:t>zamówieniem.</w:t>
      </w:r>
      <w:r w:rsidR="001D551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</w:t>
      </w:r>
      <w:r w:rsidR="000F705B">
        <w:t xml:space="preserve">           </w:t>
      </w:r>
      <w:r w:rsidR="0022457A">
        <w:t xml:space="preserve">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lastRenderedPageBreak/>
        <w:t xml:space="preserve">V. </w:t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="006250A0">
        <w:t xml:space="preserve"> </w:t>
      </w:r>
      <w:r w:rsidRPr="0049496E">
        <w:t xml:space="preserve">etap  - </w:t>
      </w:r>
      <w:r w:rsidR="00BE55AC">
        <w:t xml:space="preserve">  </w:t>
      </w:r>
      <w:r w:rsidR="00DB11EE">
        <w:rPr>
          <w:b/>
        </w:rPr>
        <w:t>3</w:t>
      </w:r>
      <w:r w:rsidR="006250A0" w:rsidRPr="006250A0">
        <w:rPr>
          <w:b/>
        </w:rPr>
        <w:t>0</w:t>
      </w:r>
      <w:r w:rsidR="006250A0">
        <w:t xml:space="preserve"> </w:t>
      </w:r>
      <w:r w:rsidR="00BE55AC">
        <w:t xml:space="preserve"> </w:t>
      </w:r>
      <w:r w:rsidRPr="0049496E">
        <w:t>dni</w:t>
      </w:r>
      <w:r>
        <w:t xml:space="preserve">  </w:t>
      </w:r>
      <w:r w:rsidRPr="0049496E">
        <w:t xml:space="preserve"> kalendarzowych od daty </w:t>
      </w:r>
      <w:r w:rsidR="000F705B">
        <w:t>zawarcia</w:t>
      </w:r>
      <w:r w:rsidRPr="0049496E">
        <w:t xml:space="preserve"> umowy,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6250A0" w:rsidP="0081323B">
      <w:pPr>
        <w:jc w:val="both"/>
      </w:pPr>
      <w:r>
        <w:t xml:space="preserve">   II etap - </w:t>
      </w:r>
      <w:r w:rsidRPr="006250A0">
        <w:rPr>
          <w:b/>
        </w:rPr>
        <w:t>60</w:t>
      </w:r>
      <w:r w:rsidR="0081323B">
        <w:t xml:space="preserve">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657A79" w:rsidRPr="005259EE">
        <w:t>WUiAB</w:t>
      </w:r>
      <w:proofErr w:type="spellEnd"/>
      <w:r w:rsidR="00657A79" w:rsidRPr="005259EE">
        <w:t>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bez zastrzeżeń danego etapu zamówienia, </w:t>
      </w:r>
      <w:r w:rsidR="000F705B">
        <w:t xml:space="preserve">                </w:t>
      </w:r>
      <w:r>
        <w:t>w następujący sposób:</w:t>
      </w:r>
    </w:p>
    <w:p w:rsidR="009A31DB" w:rsidRDefault="009A31DB" w:rsidP="009A31DB">
      <w:pPr>
        <w:jc w:val="both"/>
      </w:pPr>
    </w:p>
    <w:p w:rsidR="00930C3F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 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 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F46112" w:rsidP="009E1E08">
    <w:pPr>
      <w:pStyle w:val="Stopka"/>
      <w:jc w:val="center"/>
    </w:pPr>
    <w:fldSimple w:instr=" PAGE   \* MERGEFORMAT ">
      <w:r w:rsidR="00DB11EE">
        <w:rPr>
          <w:noProof/>
        </w:rPr>
        <w:t>2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23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1"/>
  </w:num>
  <w:num w:numId="20">
    <w:abstractNumId w:val="17"/>
  </w:num>
  <w:num w:numId="21">
    <w:abstractNumId w:val="22"/>
  </w:num>
  <w:num w:numId="22">
    <w:abstractNumId w:val="2"/>
  </w:num>
  <w:num w:numId="23">
    <w:abstractNumId w:val="3"/>
  </w:num>
  <w:num w:numId="2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01D21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A7019"/>
    <w:rsid w:val="000B2633"/>
    <w:rsid w:val="000B2973"/>
    <w:rsid w:val="000B4011"/>
    <w:rsid w:val="000B6825"/>
    <w:rsid w:val="000C42BC"/>
    <w:rsid w:val="000F6AEE"/>
    <w:rsid w:val="000F705B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D5518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2276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0ED4"/>
    <w:rsid w:val="00305DA3"/>
    <w:rsid w:val="0032606C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3C07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2349"/>
    <w:rsid w:val="005C3CA4"/>
    <w:rsid w:val="005D782B"/>
    <w:rsid w:val="005E4E02"/>
    <w:rsid w:val="005E74D5"/>
    <w:rsid w:val="005F3D7F"/>
    <w:rsid w:val="005F77F2"/>
    <w:rsid w:val="0060329C"/>
    <w:rsid w:val="00624258"/>
    <w:rsid w:val="006250A0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7CA3"/>
    <w:rsid w:val="00695D04"/>
    <w:rsid w:val="006B2470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8E74FA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698A"/>
    <w:rsid w:val="009A20C3"/>
    <w:rsid w:val="009A31DB"/>
    <w:rsid w:val="009A51B8"/>
    <w:rsid w:val="009A5B93"/>
    <w:rsid w:val="009C1022"/>
    <w:rsid w:val="009C1163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863AA"/>
    <w:rsid w:val="00A971BC"/>
    <w:rsid w:val="00AA0B72"/>
    <w:rsid w:val="00AC5626"/>
    <w:rsid w:val="00AD772B"/>
    <w:rsid w:val="00AE14B0"/>
    <w:rsid w:val="00AF0285"/>
    <w:rsid w:val="00AF7ADA"/>
    <w:rsid w:val="00B13DEC"/>
    <w:rsid w:val="00B23FC9"/>
    <w:rsid w:val="00B24335"/>
    <w:rsid w:val="00B35C09"/>
    <w:rsid w:val="00B37EAF"/>
    <w:rsid w:val="00B41ADC"/>
    <w:rsid w:val="00B43CCF"/>
    <w:rsid w:val="00B449EA"/>
    <w:rsid w:val="00B461F0"/>
    <w:rsid w:val="00B46991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20573"/>
    <w:rsid w:val="00C21002"/>
    <w:rsid w:val="00C36178"/>
    <w:rsid w:val="00C4257D"/>
    <w:rsid w:val="00C46FDA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B11EE"/>
    <w:rsid w:val="00DD2930"/>
    <w:rsid w:val="00DE34C6"/>
    <w:rsid w:val="00DE43AE"/>
    <w:rsid w:val="00DE54C5"/>
    <w:rsid w:val="00DE7959"/>
    <w:rsid w:val="00E03AC3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13A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51B9"/>
    <w:rsid w:val="00F46112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D1E8-2A0E-484B-9E44-C9B0460E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1008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8146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11</cp:revision>
  <cp:lastPrinted>2021-07-22T07:26:00Z</cp:lastPrinted>
  <dcterms:created xsi:type="dcterms:W3CDTF">2021-07-01T09:55:00Z</dcterms:created>
  <dcterms:modified xsi:type="dcterms:W3CDTF">2021-07-22T07:27:00Z</dcterms:modified>
</cp:coreProperties>
</file>